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4" w:rsidRDefault="00634DE4" w:rsidP="00634DE4">
      <w:pPr>
        <w:tabs>
          <w:tab w:val="left" w:pos="8931"/>
        </w:tabs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14400" cy="952500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CC3B00">
        <w:rPr>
          <w:b/>
          <w:sz w:val="32"/>
          <w:szCs w:val="32"/>
        </w:rPr>
        <w:t>Расширен перечень услуг ФНС на  Едином портале</w:t>
      </w:r>
    </w:p>
    <w:p w:rsidR="00634DE4" w:rsidRPr="00CC3B00" w:rsidRDefault="00634DE4" w:rsidP="00634DE4">
      <w:pPr>
        <w:tabs>
          <w:tab w:val="left" w:pos="893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CC3B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</w:t>
      </w:r>
      <w:r w:rsidRPr="00CC3B00">
        <w:rPr>
          <w:b/>
          <w:sz w:val="32"/>
          <w:szCs w:val="32"/>
        </w:rPr>
        <w:t>государственных и муниципальных услуг</w:t>
      </w:r>
    </w:p>
    <w:p w:rsidR="00634DE4" w:rsidRPr="009C3398" w:rsidRDefault="00634DE4" w:rsidP="00634DE4">
      <w:pPr>
        <w:ind w:firstLine="709"/>
        <w:jc w:val="center"/>
        <w:rPr>
          <w:b/>
          <w:sz w:val="26"/>
          <w:szCs w:val="26"/>
        </w:rPr>
      </w:pP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Государственные услуги Федеральной налоговой службы в электронном виде можно получать не только на официальном сайте службы </w:t>
      </w:r>
      <w:proofErr w:type="spellStart"/>
      <w:r w:rsidRPr="009C3398">
        <w:rPr>
          <w:sz w:val="26"/>
          <w:szCs w:val="26"/>
        </w:rPr>
        <w:t>nalog.ru</w:t>
      </w:r>
      <w:proofErr w:type="spellEnd"/>
      <w:r w:rsidRPr="009C3398">
        <w:rPr>
          <w:sz w:val="26"/>
          <w:szCs w:val="26"/>
        </w:rPr>
        <w:t xml:space="preserve">, но и с помощью Единого портала государственных и муниципальных услуг </w:t>
      </w:r>
      <w:proofErr w:type="spellStart"/>
      <w:r w:rsidRPr="009C3398">
        <w:rPr>
          <w:sz w:val="26"/>
          <w:szCs w:val="26"/>
        </w:rPr>
        <w:t>gosuslugi.ru</w:t>
      </w:r>
      <w:proofErr w:type="spellEnd"/>
      <w:r w:rsidRPr="009C3398">
        <w:rPr>
          <w:sz w:val="26"/>
          <w:szCs w:val="26"/>
        </w:rPr>
        <w:t xml:space="preserve">. 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Для того чтобы воспользоваться электронными услугами, необходимо пройти регистрацию на сайте в 3 этапа: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самостоятельно зарегистрировать упрощенную учетную запись, введя фамилию, имя, отчество, телефон или e-mail;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подтвердить личные данные, создав стандартную учетную запись и введя СНИЛС и паспортные данные;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создать подтвержденную учетную запись.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Для создания подтвержденной учетной записи и получения полного объема услуг портала необходимо подтверждение личности.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Подтвердить личность можно: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обратившись в один из центров обслуживания (выбрать на сайте госуслуг ближайший центр обслуживания и прийти лично с паспортом);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воспользовавшись Усиленной квалифицированной электронной подписью или Универсальной электронной подписью.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Федеральная налоговая служба через ЕПГУ предоставляет в электронном виде 14 услуг, среди которых: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предоставление сведений из ЕГРЮЛ;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регистрация юридических лиц и индивидуальных предпринимателей;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- возможность узнать </w:t>
      </w:r>
      <w:proofErr w:type="gramStart"/>
      <w:r w:rsidRPr="009C3398">
        <w:rPr>
          <w:sz w:val="26"/>
          <w:szCs w:val="26"/>
        </w:rPr>
        <w:t>свой</w:t>
      </w:r>
      <w:proofErr w:type="gramEnd"/>
      <w:r w:rsidRPr="009C3398">
        <w:rPr>
          <w:sz w:val="26"/>
          <w:szCs w:val="26"/>
        </w:rPr>
        <w:t xml:space="preserve"> ИНН;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- возможность узнать налоговую задолженность.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lastRenderedPageBreak/>
        <w:t>Также на Едином портале государственных и муниципальных услуг (ЕПГУ) появилась возможность интерактивно заполнить форму декларации по налогу на доходы физических лиц и направить её в инспекцию, подписав электронной подписью.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 xml:space="preserve">Для заполнения декларации и направления ее в налоговые органы необходимо авторизоваться и выбрать тип получения услуги «Сформируйте декларацию </w:t>
      </w:r>
      <w:proofErr w:type="spellStart"/>
      <w:r w:rsidRPr="009C3398">
        <w:rPr>
          <w:sz w:val="26"/>
          <w:szCs w:val="26"/>
        </w:rPr>
        <w:t>онлайн</w:t>
      </w:r>
      <w:proofErr w:type="spellEnd"/>
      <w:r w:rsidRPr="009C3398">
        <w:rPr>
          <w:sz w:val="26"/>
          <w:szCs w:val="26"/>
        </w:rPr>
        <w:t>».</w:t>
      </w:r>
    </w:p>
    <w:p w:rsidR="00634DE4" w:rsidRPr="009C3398" w:rsidRDefault="00634DE4" w:rsidP="00634DE4">
      <w:pPr>
        <w:ind w:firstLine="567"/>
        <w:jc w:val="both"/>
        <w:rPr>
          <w:sz w:val="26"/>
          <w:szCs w:val="26"/>
        </w:rPr>
      </w:pPr>
      <w:r w:rsidRPr="009C3398">
        <w:rPr>
          <w:sz w:val="26"/>
          <w:szCs w:val="26"/>
        </w:rPr>
        <w:t>Направление налоговой декларации по форме 3-НДФЛ позволяет гражданам сообщить о доходах, получить часть уплаченных налогов за покупку недвижимости, оплату обучения или лечения, страхования жизни, взносы в негосударственные пенсионные фонды, открытие инвестиционного счета, а также о перечислении денежных средств на благотворительность.</w:t>
      </w:r>
    </w:p>
    <w:p w:rsidR="00634DE4" w:rsidRDefault="00634DE4" w:rsidP="00634DE4">
      <w:pPr>
        <w:spacing w:line="288" w:lineRule="auto"/>
        <w:rPr>
          <w:sz w:val="26"/>
          <w:szCs w:val="26"/>
        </w:rPr>
      </w:pPr>
    </w:p>
    <w:p w:rsidR="00104ACE" w:rsidRDefault="00104ACE"/>
    <w:sectPr w:rsidR="001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DE4"/>
    <w:rsid w:val="00104ACE"/>
    <w:rsid w:val="0063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</cp:revision>
  <dcterms:created xsi:type="dcterms:W3CDTF">2017-07-05T09:27:00Z</dcterms:created>
  <dcterms:modified xsi:type="dcterms:W3CDTF">2017-07-05T09:27:00Z</dcterms:modified>
</cp:coreProperties>
</file>