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00526C" w:rsidRPr="002D6123" w:rsidRDefault="0000526C" w:rsidP="0000526C">
      <w:pPr>
        <w:autoSpaceDE w:val="0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proofErr w:type="gramStart"/>
      <w:r w:rsidRPr="0000526C">
        <w:rPr>
          <w:rFonts w:ascii="Segoe UI" w:eastAsia="Calibri" w:hAnsi="Segoe UI" w:cs="Segoe UI"/>
          <w:b/>
          <w:bCs/>
          <w:sz w:val="32"/>
          <w:szCs w:val="32"/>
        </w:rPr>
        <w:t>«</w:t>
      </w:r>
      <w:proofErr w:type="gramEnd"/>
      <w:r w:rsidR="002D6123" w:rsidRPr="002D6123">
        <w:rPr>
          <w:rFonts w:ascii="Segoe UI" w:hAnsi="Segoe UI" w:cs="Segoe UI"/>
          <w:b/>
          <w:sz w:val="28"/>
          <w:szCs w:val="28"/>
        </w:rPr>
        <w:t>Информация о документах, на основании которых возможно внести сведения о земельных участках как о ранее учтенных</w:t>
      </w:r>
      <w:proofErr w:type="gramStart"/>
      <w:r w:rsidR="002D6123" w:rsidRPr="002D6123">
        <w:rPr>
          <w:rFonts w:ascii="Segoe UI" w:eastAsia="Calibri" w:hAnsi="Segoe UI" w:cs="Segoe UI"/>
          <w:b/>
          <w:bCs/>
          <w:sz w:val="32"/>
          <w:szCs w:val="32"/>
        </w:rPr>
        <w:t>»</w:t>
      </w:r>
      <w:proofErr w:type="gramEnd"/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2D6123" w:rsidRPr="002D6123" w:rsidRDefault="00FE1347" w:rsidP="002D6123">
      <w:pPr>
        <w:jc w:val="both"/>
        <w:rPr>
          <w:rFonts w:ascii="Segoe UI" w:hAnsi="Segoe UI" w:cs="Segoe UI"/>
          <w:b/>
        </w:rPr>
      </w:pPr>
      <w:r w:rsidRPr="002D6123">
        <w:rPr>
          <w:rFonts w:ascii="Segoe UI" w:hAnsi="Segoe UI" w:cs="Segoe UI"/>
          <w:b/>
        </w:rPr>
        <w:t>Красноярск</w:t>
      </w:r>
      <w:r w:rsidR="001F3B81" w:rsidRPr="002D6123">
        <w:rPr>
          <w:rFonts w:ascii="Segoe UI" w:hAnsi="Segoe UI" w:cs="Segoe UI"/>
          <w:b/>
        </w:rPr>
        <w:t xml:space="preserve"> </w:t>
      </w:r>
      <w:r w:rsidR="001F444B" w:rsidRPr="002D6123">
        <w:rPr>
          <w:rFonts w:ascii="Segoe UI" w:hAnsi="Segoe UI" w:cs="Segoe UI"/>
          <w:b/>
        </w:rPr>
        <w:t>6</w:t>
      </w:r>
      <w:r w:rsidR="001F3B81" w:rsidRPr="002D6123">
        <w:rPr>
          <w:rFonts w:ascii="Segoe UI" w:hAnsi="Segoe UI" w:cs="Segoe UI"/>
          <w:b/>
        </w:rPr>
        <w:t xml:space="preserve"> </w:t>
      </w:r>
      <w:r w:rsidR="001F444B" w:rsidRPr="002D6123">
        <w:rPr>
          <w:rFonts w:ascii="Segoe UI" w:hAnsi="Segoe UI" w:cs="Segoe UI"/>
          <w:b/>
        </w:rPr>
        <w:t>июл</w:t>
      </w:r>
      <w:r w:rsidR="008F629E" w:rsidRPr="002D6123">
        <w:rPr>
          <w:rFonts w:ascii="Segoe UI" w:hAnsi="Segoe UI" w:cs="Segoe UI"/>
          <w:b/>
        </w:rPr>
        <w:t>я</w:t>
      </w:r>
      <w:r w:rsidR="001F3B81" w:rsidRPr="002D6123">
        <w:rPr>
          <w:rFonts w:ascii="Segoe UI" w:hAnsi="Segoe UI" w:cs="Segoe UI"/>
          <w:b/>
        </w:rPr>
        <w:t xml:space="preserve"> 201</w:t>
      </w:r>
      <w:r w:rsidR="008F629E" w:rsidRPr="002D6123">
        <w:rPr>
          <w:rFonts w:ascii="Segoe UI" w:hAnsi="Segoe UI" w:cs="Segoe UI"/>
          <w:b/>
        </w:rPr>
        <w:t>6</w:t>
      </w:r>
      <w:r w:rsidR="001F3B81" w:rsidRPr="002D6123">
        <w:rPr>
          <w:rFonts w:ascii="Segoe UI" w:hAnsi="Segoe UI" w:cs="Segoe UI"/>
          <w:b/>
        </w:rPr>
        <w:t xml:space="preserve"> года</w:t>
      </w:r>
      <w:r w:rsidR="001F3B81" w:rsidRPr="002D6123">
        <w:rPr>
          <w:rFonts w:ascii="Segoe UI" w:hAnsi="Segoe UI" w:cs="Segoe UI"/>
        </w:rPr>
        <w:t xml:space="preserve"> </w:t>
      </w:r>
      <w:r w:rsidR="008F629E" w:rsidRPr="002D6123">
        <w:rPr>
          <w:rFonts w:ascii="Segoe UI" w:hAnsi="Segoe UI" w:cs="Segoe UI"/>
        </w:rPr>
        <w:t xml:space="preserve">- </w:t>
      </w:r>
      <w:r w:rsidR="002D6123" w:rsidRPr="002D6123">
        <w:rPr>
          <w:rFonts w:ascii="Segoe UI" w:hAnsi="Segoe UI" w:cs="Segoe UI"/>
        </w:rPr>
        <w:t>Внесение в государственный кадастр недвижимости сведений о ранее учтенных объектах недвижимости осуществляется на основании статьи 45 Федерального закона от 24.07.2007 №221-ФЗ «О государственном кадастре недвижимости» (далее - Закон о кадастре).</w:t>
      </w:r>
    </w:p>
    <w:p w:rsidR="002D6123" w:rsidRPr="002D6123" w:rsidRDefault="002D6123" w:rsidP="002D6123">
      <w:pPr>
        <w:ind w:firstLine="851"/>
        <w:jc w:val="both"/>
        <w:rPr>
          <w:rFonts w:ascii="Segoe UI" w:hAnsi="Segoe UI" w:cs="Segoe UI"/>
        </w:rPr>
      </w:pPr>
      <w:r w:rsidRPr="002D6123">
        <w:rPr>
          <w:rFonts w:ascii="Segoe UI" w:hAnsi="Segoe UI" w:cs="Segoe UI"/>
        </w:rPr>
        <w:t xml:space="preserve">В соответствии с частью 1 статьи 45 Закона о кадастре к ранее учтенным земельным участкам относятся земельные участки, государственный кадастровый учет которых осуществлен в установленном законодательством порядке до дня вступления в силу Закона о кадастре, либо земельные участки, государственный кадастровый учет которых не осуществлен, но </w:t>
      </w:r>
      <w:proofErr w:type="gramStart"/>
      <w:r w:rsidRPr="002D6123">
        <w:rPr>
          <w:rFonts w:ascii="Segoe UI" w:hAnsi="Segoe UI" w:cs="Segoe UI"/>
        </w:rPr>
        <w:t>права</w:t>
      </w:r>
      <w:proofErr w:type="gramEnd"/>
      <w:r w:rsidRPr="002D6123">
        <w:rPr>
          <w:rFonts w:ascii="Segoe UI" w:hAnsi="Segoe UI" w:cs="Segoe UI"/>
        </w:rPr>
        <w:t xml:space="preserve"> на которые зарегистрированы и не прекращены и которым присвоены органом, осуществляющим государственную регистрацию прав на недвижимое имущество и сделок с ним, условные номера в порядке, установленном в соответствии с Федеральным законом от 21.07.1997 №122-ФЗ «О государственной регистрации прав на недвижимое имущество и сделок с ним» (далее - Закон о регистрации).</w:t>
      </w:r>
    </w:p>
    <w:p w:rsidR="002D6123" w:rsidRPr="002D6123" w:rsidRDefault="002D6123" w:rsidP="002D6123">
      <w:pPr>
        <w:autoSpaceDE w:val="0"/>
        <w:autoSpaceDN w:val="0"/>
        <w:adjustRightInd w:val="0"/>
        <w:ind w:firstLine="851"/>
        <w:jc w:val="both"/>
        <w:rPr>
          <w:rFonts w:ascii="Segoe UI" w:eastAsiaTheme="minorHAnsi" w:hAnsi="Segoe UI" w:cs="Segoe UI"/>
          <w:lang w:eastAsia="en-US"/>
        </w:rPr>
      </w:pPr>
      <w:r w:rsidRPr="002D6123">
        <w:rPr>
          <w:rFonts w:ascii="Segoe UI" w:eastAsiaTheme="minorHAnsi" w:hAnsi="Segoe UI" w:cs="Segoe UI"/>
          <w:lang w:eastAsia="en-US"/>
        </w:rPr>
        <w:t xml:space="preserve">Перечень документов, на основании которых в ГКН </w:t>
      </w:r>
      <w:proofErr w:type="gramStart"/>
      <w:r w:rsidRPr="002D6123">
        <w:rPr>
          <w:rFonts w:ascii="Segoe UI" w:eastAsiaTheme="minorHAnsi" w:hAnsi="Segoe UI" w:cs="Segoe UI"/>
          <w:lang w:eastAsia="en-US"/>
        </w:rPr>
        <w:t>вносятся сведения о ранее учтенных земельных участках определен</w:t>
      </w:r>
      <w:proofErr w:type="gramEnd"/>
      <w:r w:rsidRPr="002D6123">
        <w:rPr>
          <w:rFonts w:ascii="Segoe UI" w:eastAsiaTheme="minorHAnsi" w:hAnsi="Segoe UI" w:cs="Segoe UI"/>
          <w:lang w:eastAsia="en-US"/>
        </w:rPr>
        <w:t xml:space="preserve"> пунктом 21 Порядка ведения государственного кадастра недвижимости, утвержденного приказом Минэкономразвития России от 04.02.2010 №42:</w:t>
      </w:r>
    </w:p>
    <w:p w:rsidR="002D6123" w:rsidRPr="002D6123" w:rsidRDefault="002D6123" w:rsidP="002D6123">
      <w:pPr>
        <w:autoSpaceDE w:val="0"/>
        <w:autoSpaceDN w:val="0"/>
        <w:adjustRightInd w:val="0"/>
        <w:ind w:firstLine="851"/>
        <w:jc w:val="both"/>
        <w:rPr>
          <w:rFonts w:ascii="Segoe UI" w:eastAsiaTheme="minorHAnsi" w:hAnsi="Segoe UI" w:cs="Segoe UI"/>
          <w:lang w:eastAsia="en-US"/>
        </w:rPr>
      </w:pPr>
      <w:r w:rsidRPr="002D6123">
        <w:rPr>
          <w:rFonts w:ascii="Segoe UI" w:eastAsiaTheme="minorHAnsi" w:hAnsi="Segoe UI" w:cs="Segoe UI"/>
          <w:lang w:eastAsia="en-US"/>
        </w:rPr>
        <w:t xml:space="preserve">свидетельство о праве собственности, праве пожизненно наследуемого владения, постоянного (бессрочного) пользования на землю, оформленного в соответствии с </w:t>
      </w:r>
      <w:hyperlink r:id="rId8" w:history="1">
        <w:r w:rsidRPr="002D6123">
          <w:rPr>
            <w:rFonts w:ascii="Segoe UI" w:eastAsiaTheme="minorHAnsi" w:hAnsi="Segoe UI" w:cs="Segoe UI"/>
            <w:lang w:eastAsia="en-US"/>
          </w:rPr>
          <w:t>Постановлением</w:t>
        </w:r>
      </w:hyperlink>
      <w:r w:rsidRPr="002D6123">
        <w:rPr>
          <w:rFonts w:ascii="Segoe UI" w:eastAsiaTheme="minorHAnsi" w:hAnsi="Segoe UI" w:cs="Segoe UI"/>
          <w:lang w:eastAsia="en-US"/>
        </w:rPr>
        <w:t xml:space="preserve"> Правительства Российской Федерации от 19 марта 1992 г. №177 «Об утверждении форм свидетельства о праве собственности на землю, договора аренды земель сельскохозяйственного назначения и договора временного пользования землей сельскохозяйственного назначения»;</w:t>
      </w:r>
    </w:p>
    <w:p w:rsidR="002D6123" w:rsidRPr="002D6123" w:rsidRDefault="002D6123" w:rsidP="002D6123">
      <w:pPr>
        <w:autoSpaceDE w:val="0"/>
        <w:autoSpaceDN w:val="0"/>
        <w:adjustRightInd w:val="0"/>
        <w:ind w:firstLine="851"/>
        <w:jc w:val="both"/>
        <w:rPr>
          <w:rFonts w:ascii="Segoe UI" w:eastAsiaTheme="minorHAnsi" w:hAnsi="Segoe UI" w:cs="Segoe UI"/>
          <w:lang w:eastAsia="en-US"/>
        </w:rPr>
      </w:pPr>
      <w:proofErr w:type="gramStart"/>
      <w:r w:rsidRPr="002D6123">
        <w:rPr>
          <w:rFonts w:ascii="Segoe UI" w:eastAsiaTheme="minorHAnsi" w:hAnsi="Segoe UI" w:cs="Segoe UI"/>
          <w:lang w:eastAsia="en-US"/>
        </w:rPr>
        <w:t xml:space="preserve">государственный акт, удостоверяющий право собственности на землю, пожизненного наследуемого владения, бессрочного (постоянного) пользования землей граждан, предприятий, учреждений, организаций или крестьянских (фермерских) хозяйств, оформленного в соответствии с </w:t>
      </w:r>
      <w:hyperlink r:id="rId9" w:history="1">
        <w:r w:rsidRPr="002D6123">
          <w:rPr>
            <w:rFonts w:ascii="Segoe UI" w:eastAsiaTheme="minorHAnsi" w:hAnsi="Segoe UI" w:cs="Segoe UI"/>
            <w:lang w:eastAsia="en-US"/>
          </w:rPr>
          <w:t>Постановлением</w:t>
        </w:r>
      </w:hyperlink>
      <w:r w:rsidRPr="002D6123">
        <w:rPr>
          <w:rFonts w:ascii="Segoe UI" w:eastAsiaTheme="minorHAnsi" w:hAnsi="Segoe UI" w:cs="Segoe UI"/>
          <w:lang w:eastAsia="en-US"/>
        </w:rPr>
        <w:t xml:space="preserve"> Совета Министров РСФСР от 17 сентября 1991 г. №493 «Об утверждении форм государственного акта на право собственности на землю, пожизненного наследуемого владения, бессрочного (постоянного) пользования землей»;</w:t>
      </w:r>
      <w:proofErr w:type="gramEnd"/>
    </w:p>
    <w:p w:rsidR="002D6123" w:rsidRPr="002D6123" w:rsidRDefault="002D6123" w:rsidP="002D6123">
      <w:pPr>
        <w:autoSpaceDE w:val="0"/>
        <w:autoSpaceDN w:val="0"/>
        <w:adjustRightInd w:val="0"/>
        <w:ind w:firstLine="851"/>
        <w:jc w:val="both"/>
        <w:rPr>
          <w:rFonts w:ascii="Segoe UI" w:eastAsiaTheme="minorHAnsi" w:hAnsi="Segoe UI" w:cs="Segoe UI"/>
          <w:lang w:eastAsia="en-US"/>
        </w:rPr>
      </w:pPr>
      <w:r w:rsidRPr="002D6123">
        <w:rPr>
          <w:rFonts w:ascii="Segoe UI" w:eastAsiaTheme="minorHAnsi" w:hAnsi="Segoe UI" w:cs="Segoe UI"/>
          <w:lang w:eastAsia="en-US"/>
        </w:rPr>
        <w:t xml:space="preserve">свидетельство на право собственности на землю, оформленное в соответствии с </w:t>
      </w:r>
      <w:hyperlink r:id="rId10" w:history="1">
        <w:r w:rsidRPr="002D6123">
          <w:rPr>
            <w:rFonts w:ascii="Segoe UI" w:eastAsiaTheme="minorHAnsi" w:hAnsi="Segoe UI" w:cs="Segoe UI"/>
            <w:lang w:eastAsia="en-US"/>
          </w:rPr>
          <w:t>Указом</w:t>
        </w:r>
      </w:hyperlink>
      <w:r w:rsidRPr="002D6123">
        <w:rPr>
          <w:rFonts w:ascii="Segoe UI" w:eastAsiaTheme="minorHAnsi" w:hAnsi="Segoe UI" w:cs="Segoe UI"/>
          <w:lang w:eastAsia="en-US"/>
        </w:rPr>
        <w:t xml:space="preserve"> Президента Российской Федерации от 27 октября 1993 г. №1767 «О регулировании земельных отношений и развитии аграрной реформы в России»;</w:t>
      </w:r>
    </w:p>
    <w:p w:rsidR="002D6123" w:rsidRPr="002D6123" w:rsidRDefault="002D6123" w:rsidP="002D6123">
      <w:pPr>
        <w:autoSpaceDE w:val="0"/>
        <w:autoSpaceDN w:val="0"/>
        <w:adjustRightInd w:val="0"/>
        <w:ind w:firstLine="851"/>
        <w:jc w:val="both"/>
        <w:rPr>
          <w:rFonts w:ascii="Segoe UI" w:eastAsiaTheme="minorHAnsi" w:hAnsi="Segoe UI" w:cs="Segoe UI"/>
          <w:lang w:eastAsia="en-US"/>
        </w:rPr>
      </w:pPr>
      <w:r w:rsidRPr="002D6123">
        <w:rPr>
          <w:rFonts w:ascii="Segoe UI" w:eastAsiaTheme="minorHAnsi" w:hAnsi="Segoe UI" w:cs="Segoe UI"/>
          <w:lang w:eastAsia="en-US"/>
        </w:rPr>
        <w:t>документ, содержащий решение о предоставлении земельного участка на определенном праве конкретному лицу, изданного уполномоченным органом (организацией) в порядке, установленном законодательством, действовавшим в месте издания такого документа на момент его издания;</w:t>
      </w:r>
    </w:p>
    <w:p w:rsidR="002D6123" w:rsidRPr="002D6123" w:rsidRDefault="002D6123" w:rsidP="002D6123">
      <w:pPr>
        <w:autoSpaceDE w:val="0"/>
        <w:autoSpaceDN w:val="0"/>
        <w:adjustRightInd w:val="0"/>
        <w:ind w:firstLine="851"/>
        <w:jc w:val="both"/>
        <w:rPr>
          <w:rFonts w:ascii="Segoe UI" w:eastAsiaTheme="minorHAnsi" w:hAnsi="Segoe UI" w:cs="Segoe UI"/>
          <w:lang w:eastAsia="en-US"/>
        </w:rPr>
      </w:pPr>
      <w:r w:rsidRPr="002D6123">
        <w:rPr>
          <w:rFonts w:ascii="Segoe UI" w:eastAsiaTheme="minorHAnsi" w:hAnsi="Segoe UI" w:cs="Segoe UI"/>
          <w:lang w:eastAsia="en-US"/>
        </w:rPr>
        <w:lastRenderedPageBreak/>
        <w:t xml:space="preserve">выписка из </w:t>
      </w:r>
      <w:proofErr w:type="spellStart"/>
      <w:r w:rsidRPr="002D6123">
        <w:rPr>
          <w:rFonts w:ascii="Segoe UI" w:eastAsiaTheme="minorHAnsi" w:hAnsi="Segoe UI" w:cs="Segoe UI"/>
          <w:lang w:eastAsia="en-US"/>
        </w:rPr>
        <w:t>похозяйственной</w:t>
      </w:r>
      <w:proofErr w:type="spellEnd"/>
      <w:r w:rsidRPr="002D6123">
        <w:rPr>
          <w:rFonts w:ascii="Segoe UI" w:eastAsiaTheme="minorHAnsi" w:hAnsi="Segoe UI" w:cs="Segoe UI"/>
          <w:lang w:eastAsia="en-US"/>
        </w:rPr>
        <w:t xml:space="preserve"> книги, </w:t>
      </w:r>
      <w:hyperlink r:id="rId11" w:history="1">
        <w:r w:rsidRPr="002D6123">
          <w:rPr>
            <w:rFonts w:ascii="Segoe UI" w:eastAsiaTheme="minorHAnsi" w:hAnsi="Segoe UI" w:cs="Segoe UI"/>
            <w:lang w:eastAsia="en-US"/>
          </w:rPr>
          <w:t>форма</w:t>
        </w:r>
      </w:hyperlink>
      <w:r w:rsidRPr="002D6123">
        <w:rPr>
          <w:rFonts w:ascii="Segoe UI" w:eastAsiaTheme="minorHAnsi" w:hAnsi="Segoe UI" w:cs="Segoe UI"/>
          <w:lang w:eastAsia="en-US"/>
        </w:rPr>
        <w:t xml:space="preserve"> которой устанавливается в соответствии с </w:t>
      </w:r>
      <w:hyperlink r:id="rId12" w:history="1">
        <w:r w:rsidRPr="002D6123">
          <w:rPr>
            <w:rFonts w:ascii="Segoe UI" w:eastAsiaTheme="minorHAnsi" w:hAnsi="Segoe UI" w:cs="Segoe UI"/>
            <w:lang w:eastAsia="en-US"/>
          </w:rPr>
          <w:t>Законом</w:t>
        </w:r>
      </w:hyperlink>
      <w:r w:rsidRPr="002D6123">
        <w:rPr>
          <w:rFonts w:ascii="Segoe UI" w:eastAsiaTheme="minorHAnsi" w:hAnsi="Segoe UI" w:cs="Segoe UI"/>
          <w:lang w:eastAsia="en-US"/>
        </w:rPr>
        <w:t xml:space="preserve"> о регистрации;</w:t>
      </w:r>
    </w:p>
    <w:p w:rsidR="002D6123" w:rsidRPr="002D6123" w:rsidRDefault="002D6123" w:rsidP="002D6123">
      <w:pPr>
        <w:autoSpaceDE w:val="0"/>
        <w:autoSpaceDN w:val="0"/>
        <w:adjustRightInd w:val="0"/>
        <w:ind w:firstLine="851"/>
        <w:jc w:val="both"/>
        <w:rPr>
          <w:rFonts w:ascii="Segoe UI" w:eastAsiaTheme="minorHAnsi" w:hAnsi="Segoe UI" w:cs="Segoe UI"/>
          <w:lang w:eastAsia="en-US"/>
        </w:rPr>
      </w:pPr>
      <w:r w:rsidRPr="002D6123">
        <w:rPr>
          <w:rFonts w:ascii="Segoe UI" w:eastAsiaTheme="minorHAnsi" w:hAnsi="Segoe UI" w:cs="Segoe UI"/>
          <w:lang w:eastAsia="en-US"/>
        </w:rPr>
        <w:t>договор аренды земельного участка, срок которого не истек на момент обращения в орган кадастрового учета;</w:t>
      </w:r>
    </w:p>
    <w:p w:rsidR="002D6123" w:rsidRPr="002D6123" w:rsidRDefault="002D6123" w:rsidP="002D6123">
      <w:pPr>
        <w:autoSpaceDE w:val="0"/>
        <w:autoSpaceDN w:val="0"/>
        <w:adjustRightInd w:val="0"/>
        <w:ind w:firstLine="851"/>
        <w:jc w:val="both"/>
        <w:rPr>
          <w:rFonts w:ascii="Segoe UI" w:eastAsiaTheme="minorHAnsi" w:hAnsi="Segoe UI" w:cs="Segoe UI"/>
          <w:lang w:eastAsia="en-US"/>
        </w:rPr>
      </w:pPr>
      <w:r w:rsidRPr="002D6123">
        <w:rPr>
          <w:rFonts w:ascii="Segoe UI" w:eastAsiaTheme="minorHAnsi" w:hAnsi="Segoe UI" w:cs="Segoe UI"/>
          <w:lang w:eastAsia="en-US"/>
        </w:rPr>
        <w:t>иных документов, устанавливающих или подтверждающих право на земельный участок.</w:t>
      </w:r>
    </w:p>
    <w:p w:rsidR="002D6123" w:rsidRPr="002D6123" w:rsidRDefault="002D6123" w:rsidP="002D6123">
      <w:pPr>
        <w:ind w:firstLine="851"/>
        <w:jc w:val="both"/>
        <w:rPr>
          <w:rFonts w:ascii="Segoe UI" w:hAnsi="Segoe UI" w:cs="Segoe UI"/>
        </w:rPr>
      </w:pPr>
      <w:proofErr w:type="gramStart"/>
      <w:r w:rsidRPr="002D6123">
        <w:rPr>
          <w:rFonts w:ascii="Segoe UI" w:hAnsi="Segoe UI" w:cs="Segoe UI"/>
        </w:rPr>
        <w:t>Для включения в ГКН сведений о ранее учтенном земельном участке вышеуказанные документы должны содержать описание ранее учтенного земельного участка, вносимое в ГКН с учетом предусмотренного статьей 7 Закона о кадастре состава сведений, такой документ должен быть выдан уполномоченным органом (организацией), отвечать требованиям законодательства, действовавшего в месте издания соответствующего документа на момент его издания.</w:t>
      </w:r>
      <w:proofErr w:type="gramEnd"/>
      <w:r w:rsidRPr="002D6123">
        <w:rPr>
          <w:rFonts w:ascii="Segoe UI" w:hAnsi="Segoe UI" w:cs="Segoe UI"/>
        </w:rPr>
        <w:t xml:space="preserve"> Документы должны быть представлены в оригинале или в виде копий документов. Если документы представлены в бумажном виде, то они должны быть заверены печатью и подписью уполномоченного лица органа местного самоуправления. Если же если же в форме электронного документа, в формате </w:t>
      </w:r>
      <w:proofErr w:type="spellStart"/>
      <w:r w:rsidRPr="002D6123">
        <w:rPr>
          <w:rFonts w:ascii="Segoe UI" w:hAnsi="Segoe UI" w:cs="Segoe UI"/>
          <w:lang w:val="en-US"/>
        </w:rPr>
        <w:t>pdf</w:t>
      </w:r>
      <w:proofErr w:type="spellEnd"/>
      <w:r w:rsidRPr="002D6123">
        <w:rPr>
          <w:rFonts w:ascii="Segoe UI" w:hAnsi="Segoe UI" w:cs="Segoe UI"/>
        </w:rPr>
        <w:t>, то заверены усиленной квалификационной подписью должностного лица, уполномоченного заверять документы на бумажном носителе.</w:t>
      </w:r>
    </w:p>
    <w:p w:rsidR="002D6123" w:rsidRPr="002D6123" w:rsidRDefault="002D6123" w:rsidP="002D6123">
      <w:pPr>
        <w:ind w:firstLine="851"/>
        <w:rPr>
          <w:rFonts w:ascii="Segoe UI" w:hAnsi="Segoe UI" w:cs="Segoe UI"/>
        </w:rPr>
      </w:pPr>
    </w:p>
    <w:p w:rsidR="007A1DEC" w:rsidRPr="0000526C" w:rsidRDefault="007A1DEC" w:rsidP="002D6123">
      <w:pPr>
        <w:autoSpaceDE w:val="0"/>
        <w:spacing w:line="276" w:lineRule="auto"/>
        <w:ind w:firstLine="567"/>
        <w:jc w:val="both"/>
        <w:rPr>
          <w:rFonts w:ascii="Segoe UI" w:hAnsi="Segoe UI" w:cs="Segoe U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341FCA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13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341FCA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2D6123">
      <w:rPr>
        <w:noProof/>
        <w:sz w:val="16"/>
        <w:szCs w:val="16"/>
      </w:rPr>
      <w:t>15.07.2016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2D6123">
      <w:rPr>
        <w:noProof/>
        <w:sz w:val="16"/>
        <w:szCs w:val="16"/>
      </w:rPr>
      <w:t>9:55:48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2D612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2D6123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2D40AD"/>
    <w:rsid w:val="002D6123"/>
    <w:rsid w:val="0031234C"/>
    <w:rsid w:val="00341FCA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0116"/>
    <w:rsid w:val="00CB19BA"/>
    <w:rsid w:val="00CB39C5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09E821C5C6CDA42C286F1570E1C94523C08C7406A432333E0F4F9F" TargetMode="External"/><Relationship Id="rId13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909E821C5C6CDA42C286F1570E1C94503C09C514311C786EB740AA1FF5F9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909E821C5C6CDA42C286F1570E1C94503708C81F3E1C786EB740AA1F59AE83AC2E7E35778BE296F1FA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909E821C5C6CDA42C286F1570E1C94533406C91E3D417266EE4CA8F1F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909E821C5C6CDA42C286F1570E1C94503406C7406A432333E0F4F9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6BD2-D412-4ECF-8969-DF7941BB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2015-12-15T03:28:00Z</cp:lastPrinted>
  <dcterms:created xsi:type="dcterms:W3CDTF">2016-07-12T08:58:00Z</dcterms:created>
  <dcterms:modified xsi:type="dcterms:W3CDTF">2016-07-15T02:57:00Z</dcterms:modified>
</cp:coreProperties>
</file>